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6A5A03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6A5A03">
        <w:rPr>
          <w:rFonts w:eastAsia="標楷體" w:hint="eastAsia"/>
          <w:b/>
          <w:color w:val="FF0000"/>
          <w:sz w:val="32"/>
          <w:szCs w:val="32"/>
        </w:rPr>
        <w:t>地理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  <w:r w:rsidR="006A5A03">
        <w:rPr>
          <w:rFonts w:eastAsia="標楷體" w:hint="eastAsia"/>
          <w:b/>
          <w:color w:val="000000"/>
          <w:sz w:val="32"/>
          <w:szCs w:val="32"/>
        </w:rPr>
        <w:t>(</w:t>
      </w:r>
      <w:r w:rsidR="006A5A03">
        <w:rPr>
          <w:rFonts w:eastAsia="標楷體" w:hint="eastAsia"/>
          <w:b/>
          <w:color w:val="000000"/>
          <w:sz w:val="32"/>
          <w:szCs w:val="32"/>
        </w:rPr>
        <w:t>體育班</w:t>
      </w:r>
      <w:r w:rsidR="006A5A03">
        <w:rPr>
          <w:rFonts w:eastAsia="標楷體" w:hint="eastAsia"/>
          <w:b/>
          <w:color w:val="000000"/>
          <w:sz w:val="32"/>
          <w:szCs w:val="32"/>
        </w:rPr>
        <w:t>)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6A5A0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地理科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6A5A0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6A5A03" w:rsidRPr="00971B58" w:rsidRDefault="006A5A03" w:rsidP="006A5A03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認識</w:t>
            </w:r>
            <w:r>
              <w:rPr>
                <w:rFonts w:eastAsia="標楷體" w:hint="eastAsia"/>
                <w:color w:val="000000"/>
              </w:rPr>
              <w:t>聚落的發展，以及中地理論對於聚落發展的影響</w:t>
            </w:r>
            <w:r w:rsidRPr="00971B58">
              <w:rPr>
                <w:rFonts w:eastAsia="標楷體" w:hint="eastAsia"/>
                <w:color w:val="000000"/>
              </w:rPr>
              <w:t>。</w:t>
            </w:r>
          </w:p>
          <w:p w:rsidR="006A5A03" w:rsidRPr="00971B58" w:rsidRDefault="006A5A03" w:rsidP="006A5A03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定義核心、半邊陲與邊陲的概念和擴散、反吸作用，分析世界不平等交換關係。</w:t>
            </w:r>
          </w:p>
          <w:p w:rsidR="006A5A03" w:rsidRDefault="006A5A03" w:rsidP="006A5A03">
            <w:pPr>
              <w:numPr>
                <w:ilvl w:val="0"/>
                <w:numId w:val="30"/>
              </w:numPr>
              <w:jc w:val="both"/>
              <w:rPr>
                <w:rFonts w:eastAsia="標楷體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欣賞臺灣多元的文化地景，建立對移民社會的尊重與包容。</w:t>
            </w:r>
          </w:p>
          <w:p w:rsidR="00940BF4" w:rsidRPr="006A5A03" w:rsidRDefault="006A5A03" w:rsidP="006A5A03">
            <w:pPr>
              <w:numPr>
                <w:ilvl w:val="0"/>
                <w:numId w:val="30"/>
              </w:numPr>
              <w:jc w:val="both"/>
              <w:rPr>
                <w:rFonts w:eastAsia="標楷體"/>
                <w:color w:val="000000"/>
              </w:rPr>
            </w:pPr>
            <w:r w:rsidRPr="006A5A03">
              <w:rPr>
                <w:rFonts w:eastAsia="標楷體" w:hint="eastAsia"/>
                <w:color w:val="000000"/>
              </w:rPr>
              <w:t>認識各區域地理的自然環境、人文經濟與國際間的發展。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6A5A03" w:rsidRPr="00971B58" w:rsidRDefault="006A5A03" w:rsidP="006A5A03">
            <w:pPr>
              <w:numPr>
                <w:ilvl w:val="0"/>
                <w:numId w:val="31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藉由學習地理獲得知識、解決問題的慣用方法與技術，提升學生在科學方法學習上的完整性。</w:t>
            </w:r>
          </w:p>
          <w:p w:rsidR="006A5A03" w:rsidRDefault="006A5A03" w:rsidP="006A5A03">
            <w:pPr>
              <w:numPr>
                <w:ilvl w:val="0"/>
                <w:numId w:val="31"/>
              </w:numPr>
              <w:jc w:val="both"/>
              <w:rPr>
                <w:rFonts w:eastAsia="標楷體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藉由系統化地理學基本概念的學習，培養學生系統思考與解決問題的素養。</w:t>
            </w:r>
          </w:p>
          <w:p w:rsidR="006A5A03" w:rsidRPr="00817D66" w:rsidRDefault="006A5A03" w:rsidP="006A5A03">
            <w:pPr>
              <w:numPr>
                <w:ilvl w:val="0"/>
                <w:numId w:val="31"/>
              </w:numPr>
              <w:jc w:val="both"/>
              <w:rPr>
                <w:rFonts w:eastAsia="標楷體"/>
                <w:color w:val="000000"/>
              </w:rPr>
            </w:pPr>
            <w:r w:rsidRPr="00817D66">
              <w:rPr>
                <w:rFonts w:eastAsia="標楷體" w:hint="eastAsia"/>
                <w:color w:val="000000"/>
              </w:rPr>
              <w:t>透過地理的探究實作，培養學生溝通互動的素養，進而能採取社會參與行動。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吳佳樺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高一體、育班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A03" w:rsidRDefault="006A5A03" w:rsidP="006A5A03">
            <w:pPr>
              <w:numPr>
                <w:ilvl w:val="0"/>
                <w:numId w:val="32"/>
              </w:num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教科書：南一版地理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、地理</w:t>
            </w:r>
            <w:r>
              <w:rPr>
                <w:rFonts w:eastAsia="標楷體" w:hint="eastAsia"/>
                <w:color w:val="000000"/>
              </w:rPr>
              <w:t>3</w:t>
            </w:r>
          </w:p>
          <w:p w:rsidR="006A5A03" w:rsidRPr="006A5A03" w:rsidRDefault="006A5A03" w:rsidP="006A5A03">
            <w:pPr>
              <w:numPr>
                <w:ilvl w:val="0"/>
                <w:numId w:val="32"/>
              </w:numPr>
              <w:jc w:val="both"/>
              <w:rPr>
                <w:rFonts w:eastAsia="標楷體"/>
                <w:color w:val="000000"/>
              </w:rPr>
            </w:pPr>
            <w:r w:rsidRPr="006A5A03">
              <w:rPr>
                <w:rFonts w:eastAsia="標楷體" w:hint="eastAsia"/>
                <w:color w:val="000000"/>
              </w:rPr>
              <w:t>教具：上課</w:t>
            </w:r>
            <w:r w:rsidRPr="006A5A03">
              <w:rPr>
                <w:rFonts w:eastAsia="標楷體" w:hint="eastAsia"/>
                <w:color w:val="000000"/>
              </w:rPr>
              <w:t>P</w:t>
            </w:r>
            <w:r w:rsidRPr="006A5A03">
              <w:rPr>
                <w:rFonts w:eastAsia="標楷體"/>
                <w:color w:val="000000"/>
              </w:rPr>
              <w:t>PT</w:t>
            </w:r>
            <w:r w:rsidRPr="006A5A03">
              <w:rPr>
                <w:rFonts w:eastAsia="標楷體" w:hint="eastAsia"/>
                <w:color w:val="000000"/>
              </w:rPr>
              <w:t>、學習單、桌遊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講述法、分組活動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聚落、流通路線與區域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聚落、流通路線與區域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7E2D14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分組活動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世界體系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世界體系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7E2D14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分組活動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什麼是臺灣獨特的魅力？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什麼是臺灣獨特的魅力？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7E2D14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分組活動</w:t>
            </w: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B2</w:t>
            </w:r>
            <w:r>
              <w:rPr>
                <w:rFonts w:eastAsia="標楷體" w:hint="eastAsia"/>
                <w:color w:val="000000"/>
              </w:rPr>
              <w:t>第二、六、七章複習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第八章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東亞文化圈內的競爭與合作面臨哪些挑戰？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B2 </w:t>
            </w:r>
            <w:r>
              <w:rPr>
                <w:rFonts w:eastAsia="標楷體" w:hint="eastAsia"/>
                <w:color w:val="000000"/>
              </w:rPr>
              <w:t>第八章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東亞文化圈內的競爭與合作面臨哪些挑戰？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歐洲如何跨洋越陸的發展與擴張？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歐洲如何跨洋越陸的發展與擴張？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7E2D14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分組活動</w:t>
            </w:r>
            <w:bookmarkStart w:id="0" w:name="_GoBack"/>
            <w:bookmarkEnd w:id="0"/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美國如何面對未來的挑戰？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美國如何面對未來的挑戰？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B2</w:t>
            </w:r>
            <w:r>
              <w:rPr>
                <w:rFonts w:eastAsia="標楷體" w:hint="eastAsia"/>
                <w:color w:val="000000"/>
              </w:rPr>
              <w:t>第八章、</w:t>
            </w:r>
            <w:r>
              <w:rPr>
                <w:rFonts w:eastAsia="標楷體" w:hint="eastAsia"/>
                <w:color w:val="000000"/>
              </w:rPr>
              <w:t>B3</w:t>
            </w:r>
            <w:r>
              <w:rPr>
                <w:rFonts w:eastAsia="標楷體" w:hint="eastAsia"/>
                <w:color w:val="000000"/>
              </w:rPr>
              <w:t>第五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六章複習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墊腳石？絆腳石？南方區域如何面對挑戰？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墊腳石？絆腳石？南方區域如何面對挑戰？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墊腳石？絆腳石？南方區域如何面對挑戰？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第八章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全球化是世界經濟發展的良方嗎？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both"/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A03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B3 </w:t>
            </w:r>
            <w:r>
              <w:rPr>
                <w:rFonts w:eastAsia="標楷體" w:hint="eastAsia"/>
                <w:color w:val="000000"/>
              </w:rPr>
              <w:t>第八章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全球化是世界經濟發展的良方嗎？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A03" w:rsidRDefault="006A5A03" w:rsidP="006A5A0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0312F6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B3</w:t>
            </w: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七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八</w:t>
            </w:r>
            <w:r>
              <w:rPr>
                <w:rFonts w:eastAsia="標楷體" w:hint="eastAsia"/>
                <w:color w:val="000000"/>
              </w:rPr>
              <w:t>章</w:t>
            </w: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A03" w:rsidRPr="00B60C44" w:rsidRDefault="006A5A03" w:rsidP="006A5A0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A03" w:rsidRPr="000560FF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(</w:t>
            </w:r>
            <w:r w:rsidRPr="000560FF">
              <w:rPr>
                <w:rFonts w:eastAsia="標楷體"/>
                <w:color w:val="000000"/>
              </w:rPr>
              <w:t>一</w:t>
            </w:r>
            <w:r w:rsidRPr="000560FF">
              <w:rPr>
                <w:rFonts w:eastAsia="標楷體"/>
                <w:color w:val="000000"/>
              </w:rPr>
              <w:t xml:space="preserve">) </w:t>
            </w:r>
            <w:r w:rsidRPr="000560FF">
              <w:rPr>
                <w:rFonts w:eastAsia="標楷體"/>
                <w:color w:val="000000"/>
              </w:rPr>
              <w:t>第一次段考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、第二次段考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、第三次段考</w:t>
            </w:r>
            <w:r w:rsidRPr="000560FF">
              <w:rPr>
                <w:rFonts w:eastAsia="標楷體"/>
                <w:color w:val="000000"/>
              </w:rPr>
              <w:t>30%</w:t>
            </w:r>
          </w:p>
          <w:p w:rsidR="006A5A03" w:rsidRPr="000560FF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(</w:t>
            </w:r>
            <w:r w:rsidRPr="000560FF">
              <w:rPr>
                <w:rFonts w:eastAsia="標楷體"/>
                <w:color w:val="000000"/>
              </w:rPr>
              <w:t>二</w:t>
            </w:r>
            <w:r w:rsidRPr="000560FF">
              <w:rPr>
                <w:rFonts w:eastAsia="標楷體"/>
                <w:color w:val="000000"/>
              </w:rPr>
              <w:t xml:space="preserve">) </w:t>
            </w:r>
            <w:r w:rsidRPr="000560FF">
              <w:rPr>
                <w:rFonts w:eastAsia="標楷體"/>
                <w:color w:val="000000"/>
              </w:rPr>
              <w:t>平時成績：</w:t>
            </w:r>
            <w:r w:rsidRPr="000560FF">
              <w:rPr>
                <w:rFonts w:eastAsia="標楷體"/>
                <w:color w:val="000000"/>
              </w:rPr>
              <w:t>30%</w:t>
            </w:r>
          </w:p>
          <w:p w:rsidR="006A5A03" w:rsidRPr="000560FF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1.</w:t>
            </w:r>
            <w:r w:rsidRPr="000560FF">
              <w:rPr>
                <w:rFonts w:eastAsia="標楷體"/>
                <w:color w:val="000000"/>
              </w:rPr>
              <w:t>學習態度</w:t>
            </w:r>
            <w:r w:rsidRPr="000560FF">
              <w:rPr>
                <w:rFonts w:eastAsia="標楷體"/>
                <w:color w:val="000000"/>
              </w:rPr>
              <w:t>10%</w:t>
            </w:r>
            <w:r w:rsidRPr="000560FF">
              <w:rPr>
                <w:rFonts w:eastAsia="標楷體"/>
                <w:color w:val="000000"/>
              </w:rPr>
              <w:t>：上課秩序、問答互動。</w:t>
            </w:r>
          </w:p>
          <w:p w:rsidR="006A5A03" w:rsidRPr="00311E9D" w:rsidRDefault="006A5A03" w:rsidP="006A5A03">
            <w:pPr>
              <w:spacing w:line="400" w:lineRule="exact"/>
              <w:rPr>
                <w:rFonts w:eastAsia="標楷體"/>
                <w:kern w:val="0"/>
              </w:rPr>
            </w:pPr>
            <w:r w:rsidRPr="000560FF">
              <w:rPr>
                <w:rFonts w:eastAsia="標楷體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小考、</w:t>
            </w:r>
            <w:r w:rsidRPr="000560FF">
              <w:rPr>
                <w:rFonts w:eastAsia="標楷體"/>
                <w:color w:val="000000"/>
              </w:rPr>
              <w:t>作業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小考成績、</w:t>
            </w:r>
            <w:r w:rsidRPr="000560FF">
              <w:rPr>
                <w:rFonts w:eastAsia="標楷體"/>
                <w:color w:val="000000"/>
              </w:rPr>
              <w:t>分組</w:t>
            </w:r>
            <w:r>
              <w:rPr>
                <w:rFonts w:eastAsia="標楷體" w:hint="eastAsia"/>
                <w:color w:val="000000"/>
              </w:rPr>
              <w:t>活動</w:t>
            </w:r>
            <w:r w:rsidRPr="000560FF">
              <w:rPr>
                <w:rFonts w:eastAsia="標楷體"/>
                <w:color w:val="000000"/>
              </w:rPr>
              <w:t>、個人作業。</w:t>
            </w:r>
          </w:p>
        </w:tc>
      </w:tr>
      <w:tr w:rsidR="006A5A0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rPr>
                <w:rFonts w:eastAsia="標楷體"/>
                <w:color w:val="000000"/>
              </w:rPr>
            </w:pPr>
          </w:p>
        </w:tc>
      </w:tr>
      <w:tr w:rsidR="006A5A03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A03" w:rsidRPr="00311E9D" w:rsidRDefault="006A5A03" w:rsidP="006A5A0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6A5A03" w:rsidRPr="00311E9D" w:rsidRDefault="006A5A03" w:rsidP="006A5A0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6A5A03" w:rsidRPr="00311E9D" w:rsidRDefault="006A5A03" w:rsidP="006A5A0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6A5A03" w:rsidRPr="00311E9D" w:rsidRDefault="006A5A03" w:rsidP="006A5A0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6A5A03" w:rsidRPr="00311E9D" w:rsidRDefault="006A5A03" w:rsidP="006A5A0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713" w:rsidRDefault="002E2713" w:rsidP="00091E90">
      <w:r>
        <w:separator/>
      </w:r>
    </w:p>
  </w:endnote>
  <w:endnote w:type="continuationSeparator" w:id="0">
    <w:p w:rsidR="002E2713" w:rsidRDefault="002E271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713" w:rsidRDefault="002E2713" w:rsidP="00091E90">
      <w:r>
        <w:separator/>
      </w:r>
    </w:p>
  </w:footnote>
  <w:footnote w:type="continuationSeparator" w:id="0">
    <w:p w:rsidR="002E2713" w:rsidRDefault="002E271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F24B7"/>
    <w:multiLevelType w:val="hybridMultilevel"/>
    <w:tmpl w:val="906CFFF2"/>
    <w:lvl w:ilvl="0" w:tplc="AB4C2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F95875"/>
    <w:multiLevelType w:val="hybridMultilevel"/>
    <w:tmpl w:val="82E87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F639FF"/>
    <w:multiLevelType w:val="hybridMultilevel"/>
    <w:tmpl w:val="82E87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8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4"/>
  </w:num>
  <w:num w:numId="12">
    <w:abstractNumId w:val="16"/>
  </w:num>
  <w:num w:numId="13">
    <w:abstractNumId w:val="18"/>
  </w:num>
  <w:num w:numId="14">
    <w:abstractNumId w:val="29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5"/>
  </w:num>
  <w:num w:numId="22">
    <w:abstractNumId w:val="2"/>
  </w:num>
  <w:num w:numId="23">
    <w:abstractNumId w:val="11"/>
  </w:num>
  <w:num w:numId="24">
    <w:abstractNumId w:val="19"/>
  </w:num>
  <w:num w:numId="25">
    <w:abstractNumId w:val="27"/>
  </w:num>
  <w:num w:numId="26">
    <w:abstractNumId w:val="13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6"/>
  </w:num>
  <w:num w:numId="31">
    <w:abstractNumId w:val="3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12F6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A5A03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2D14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1804E6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D70DC-8A43-41A3-9DFD-46CF7609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1246</Words>
  <Characters>484</Characters>
  <Application>Microsoft Office Word</Application>
  <DocSecurity>0</DocSecurity>
  <Lines>4</Lines>
  <Paragraphs>3</Paragraphs>
  <ScaleCrop>false</ScaleCrop>
  <Company>CSSH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6</cp:revision>
  <dcterms:created xsi:type="dcterms:W3CDTF">2024-12-17T05:31:00Z</dcterms:created>
  <dcterms:modified xsi:type="dcterms:W3CDTF">2025-02-13T01:31:00Z</dcterms:modified>
</cp:coreProperties>
</file>